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5DF552D3" w:rsidR="00AE35F5" w:rsidRPr="00230495" w:rsidRDefault="00AE35F5" w:rsidP="00230495">
      <w:pPr>
        <w:rPr>
          <w:rFonts w:ascii="Arial" w:hAnsi="Arial"/>
          <w:b/>
          <w:noProof/>
          <w:sz w:val="24"/>
          <w:szCs w:val="24"/>
        </w:rPr>
      </w:pPr>
      <w:r w:rsidRPr="00230495">
        <w:rPr>
          <w:rFonts w:ascii="Arial" w:hAnsi="Arial" w:cs="Arial"/>
          <w:b/>
          <w:bCs/>
          <w:sz w:val="24"/>
          <w:lang w:eastAsia="en-US"/>
        </w:rPr>
        <w:t>3GPP SA WG</w:t>
      </w:r>
      <w:r w:rsidR="00E86E09" w:rsidRPr="00230495">
        <w:rPr>
          <w:rFonts w:ascii="Arial" w:hAnsi="Arial" w:cs="Arial"/>
          <w:b/>
          <w:bCs/>
          <w:sz w:val="24"/>
          <w:lang w:eastAsia="en-US"/>
        </w:rPr>
        <w:t>2</w:t>
      </w:r>
      <w:r w:rsidRPr="00230495">
        <w:rPr>
          <w:rFonts w:ascii="Arial" w:hAnsi="Arial" w:cs="Arial"/>
          <w:b/>
          <w:bCs/>
          <w:sz w:val="24"/>
          <w:lang w:eastAsia="en-US"/>
        </w:rPr>
        <w:t xml:space="preserve"> Meeting #</w:t>
      </w:r>
      <w:r w:rsidR="00EC5B60" w:rsidRPr="00230495">
        <w:rPr>
          <w:rFonts w:ascii="Arial" w:hAnsi="Arial" w:cs="Arial"/>
          <w:b/>
          <w:bCs/>
          <w:sz w:val="24"/>
          <w:lang w:eastAsia="en-US"/>
        </w:rPr>
        <w:t>1</w:t>
      </w:r>
      <w:r w:rsidR="009B20C5" w:rsidRPr="00230495">
        <w:rPr>
          <w:rFonts w:ascii="Arial" w:hAnsi="Arial" w:cs="Arial"/>
          <w:b/>
          <w:bCs/>
          <w:sz w:val="24"/>
          <w:lang w:eastAsia="en-US"/>
        </w:rPr>
        <w:t>6</w:t>
      </w:r>
      <w:r w:rsidR="00180EA4">
        <w:rPr>
          <w:rFonts w:ascii="Arial" w:hAnsi="Arial" w:cs="Arial"/>
          <w:b/>
          <w:bCs/>
          <w:sz w:val="24"/>
          <w:lang w:eastAsia="en-US"/>
        </w:rPr>
        <w:t>1</w:t>
      </w:r>
      <w:r w:rsidR="00230495">
        <w:rPr>
          <w:sz w:val="24"/>
          <w:szCs w:val="24"/>
        </w:rPr>
        <w:tab/>
      </w:r>
      <w:r w:rsidR="00230495">
        <w:rPr>
          <w:sz w:val="24"/>
          <w:szCs w:val="24"/>
        </w:rPr>
        <w:tab/>
      </w:r>
      <w:r w:rsidR="00230495">
        <w:rPr>
          <w:sz w:val="24"/>
          <w:szCs w:val="24"/>
        </w:rPr>
        <w:tab/>
      </w:r>
      <w:r w:rsidR="00180EA4">
        <w:rPr>
          <w:sz w:val="24"/>
          <w:szCs w:val="24"/>
        </w:rPr>
        <w:tab/>
      </w:r>
      <w:r w:rsidR="00180EA4">
        <w:rPr>
          <w:sz w:val="24"/>
          <w:szCs w:val="24"/>
        </w:rPr>
        <w:tab/>
      </w:r>
      <w:r w:rsidR="00180EA4">
        <w:rPr>
          <w:sz w:val="24"/>
          <w:szCs w:val="24"/>
        </w:rPr>
        <w:tab/>
      </w:r>
      <w:r w:rsidR="00230495">
        <w:rPr>
          <w:sz w:val="24"/>
          <w:szCs w:val="24"/>
        </w:rPr>
        <w:tab/>
      </w:r>
      <w:r w:rsidR="00EF361D" w:rsidRPr="00EF361D">
        <w:rPr>
          <w:rFonts w:ascii="Arial" w:hAnsi="Arial"/>
          <w:b/>
          <w:noProof/>
          <w:sz w:val="24"/>
          <w:szCs w:val="24"/>
        </w:rPr>
        <w:t>S2-240</w:t>
      </w:r>
      <w:r w:rsidR="001C20F9">
        <w:rPr>
          <w:rFonts w:ascii="Arial" w:hAnsi="Arial"/>
          <w:b/>
          <w:noProof/>
          <w:sz w:val="24"/>
          <w:szCs w:val="24"/>
        </w:rPr>
        <w:t>3507</w:t>
      </w:r>
    </w:p>
    <w:p w14:paraId="3EEAFF4D" w14:textId="4527068D" w:rsidR="007F6C38" w:rsidRDefault="00180EA4" w:rsidP="007F6C38">
      <w:pPr>
        <w:pStyle w:val="CRCoverPage"/>
        <w:outlineLvl w:val="0"/>
        <w:rPr>
          <w:b/>
          <w:noProof/>
          <w:sz w:val="24"/>
        </w:rPr>
      </w:pPr>
      <w:r>
        <w:rPr>
          <w:rFonts w:cs="Arial"/>
          <w:b/>
          <w:bCs/>
          <w:sz w:val="24"/>
        </w:rPr>
        <w:t>26</w:t>
      </w:r>
      <w:r w:rsidRPr="00180EA4">
        <w:rPr>
          <w:rFonts w:cs="Arial"/>
          <w:b/>
          <w:bCs/>
          <w:sz w:val="24"/>
          <w:vertAlign w:val="superscript"/>
        </w:rPr>
        <w:t>th</w:t>
      </w:r>
      <w:r>
        <w:rPr>
          <w:rFonts w:cs="Arial"/>
          <w:b/>
          <w:bCs/>
          <w:sz w:val="24"/>
        </w:rPr>
        <w:t xml:space="preserve"> February - 1</w:t>
      </w:r>
      <w:r w:rsidRPr="00180EA4">
        <w:rPr>
          <w:rFonts w:cs="Arial"/>
          <w:b/>
          <w:bCs/>
          <w:sz w:val="24"/>
          <w:vertAlign w:val="superscript"/>
        </w:rPr>
        <w:t>st</w:t>
      </w:r>
      <w:r>
        <w:rPr>
          <w:rFonts w:cs="Arial"/>
          <w:b/>
          <w:bCs/>
          <w:sz w:val="24"/>
        </w:rPr>
        <w:t xml:space="preserve"> March </w:t>
      </w:r>
      <w:r w:rsidR="007F6C38" w:rsidRPr="001E44C6">
        <w:rPr>
          <w:rFonts w:cs="Arial"/>
          <w:b/>
          <w:bCs/>
          <w:sz w:val="24"/>
        </w:rPr>
        <w:t>2024</w:t>
      </w:r>
      <w:r>
        <w:rPr>
          <w:rFonts w:cs="Arial"/>
          <w:b/>
          <w:bCs/>
          <w:sz w:val="24"/>
        </w:rPr>
        <w:t>, Athens Greece</w:t>
      </w:r>
      <w:r w:rsidR="00E06122">
        <w:rPr>
          <w:rFonts w:cs="Arial"/>
          <w:b/>
          <w:bCs/>
          <w:sz w:val="24"/>
        </w:rPr>
        <w:t xml:space="preserve">                               </w:t>
      </w:r>
      <w:proofErr w:type="gramStart"/>
      <w:r w:rsidR="00E06122">
        <w:rPr>
          <w:rFonts w:cs="Arial"/>
          <w:b/>
          <w:bCs/>
          <w:sz w:val="24"/>
        </w:rPr>
        <w:t xml:space="preserve">   (</w:t>
      </w:r>
      <w:proofErr w:type="gramEnd"/>
      <w:r w:rsidR="00E06122" w:rsidRPr="00E06122">
        <w:rPr>
          <w:rFonts w:cs="Arial"/>
          <w:b/>
          <w:bCs/>
          <w:i/>
          <w:iCs/>
          <w:sz w:val="22"/>
          <w:szCs w:val="18"/>
        </w:rPr>
        <w:t>rev. of S2-</w:t>
      </w:r>
      <w:r w:rsidR="00230495">
        <w:rPr>
          <w:rFonts w:cs="Arial"/>
          <w:b/>
          <w:bCs/>
          <w:i/>
          <w:iCs/>
          <w:sz w:val="22"/>
          <w:szCs w:val="18"/>
        </w:rPr>
        <w:t>240</w:t>
      </w:r>
      <w:r>
        <w:rPr>
          <w:rFonts w:cs="Arial"/>
          <w:b/>
          <w:bCs/>
          <w:i/>
          <w:iCs/>
          <w:sz w:val="22"/>
          <w:szCs w:val="18"/>
        </w:rPr>
        <w:t>1626</w:t>
      </w:r>
      <w:r w:rsidR="00230495">
        <w:rPr>
          <w:rFonts w:cs="Arial"/>
          <w:b/>
          <w:bCs/>
          <w:i/>
          <w:iCs/>
          <w:sz w:val="22"/>
          <w:szCs w:val="18"/>
        </w:rPr>
        <w:t>)</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30ED7486" w14:textId="64F52BF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31C59" w:rsidRPr="00631C59">
        <w:rPr>
          <w:rFonts w:ascii="Arial" w:eastAsia="Batang" w:hAnsi="Arial"/>
          <w:b/>
          <w:sz w:val="24"/>
          <w:szCs w:val="24"/>
          <w:lang w:val="en-US" w:eastAsia="zh-CN"/>
        </w:rPr>
        <w:t>Ericsson, AT&amp;T, Verizon, Oracle, Huawei, Nokia, Nokia Shanghai Bell, DISH Network, Intel</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4AC1099" w:rsidR="00AE35F5" w:rsidRDefault="00180EA4" w:rsidP="008D0F3B">
            <w:pPr>
              <w:pStyle w:val="TAC"/>
            </w:pPr>
            <w:r>
              <w:t>X</w:t>
            </w: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lastRenderedPageBreak/>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reporting the list of stored UE Policies, implicitly requesting UE Policies</w:t>
      </w:r>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and</w:t>
      </w:r>
      <w:r w:rsidRPr="00B32E1C">
        <w:rPr>
          <w:lang w:eastAsia="zh-CN"/>
        </w:rPr>
        <w:t xml:space="preserve">negatively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r>
        <w:rPr>
          <w:lang w:eastAsia="zh-CN"/>
        </w:rPr>
        <w:t>)</w:t>
      </w:r>
      <w:r w:rsidRPr="00B32E1C">
        <w:rPr>
          <w:lang w:eastAsia="zh-CN"/>
        </w:rPr>
        <w:t xml:space="preserve"> . </w:t>
      </w:r>
      <w:r>
        <w:rPr>
          <w:lang w:eastAsia="zh-CN"/>
        </w:rPr>
        <w:t>The AM Policy Association may be established for a UE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r>
        <w:t>i.e.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r w:rsidR="00917ED1">
        <w:t>i.e. the AM</w:t>
      </w:r>
      <w:r w:rsidRPr="00B32E1C">
        <w:t xml:space="preserve"> Policy Association remains unnecessaryily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(i</w:t>
      </w:r>
      <w:r w:rsidR="0041335F">
        <w:rPr>
          <w:lang w:eastAsia="zh-CN"/>
        </w:rPr>
        <w:t>.</w:t>
      </w:r>
      <w:r>
        <w:rPr>
          <w:lang w:eastAsia="zh-CN"/>
        </w:rPr>
        <w:t>e</w:t>
      </w:r>
      <w:r w:rsidR="0041335F">
        <w:rPr>
          <w:lang w:eastAsia="zh-CN"/>
        </w:rPr>
        <w:t>.</w:t>
      </w:r>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lastRenderedPageBreak/>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44F8921A"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The UE Policy Association indication is disabled for SUPIs that are not subscribed to any service that requires sending UE Policies to the UE.</w:t>
      </w:r>
      <w:r w:rsidR="00913CE8">
        <w:rPr>
          <w:lang w:eastAsia="zh-CN"/>
        </w:rPr>
        <w:t xml:space="preserve"> </w:t>
      </w:r>
      <w:r w:rsidR="00F84FA8">
        <w:rPr>
          <w:lang w:eastAsia="zh-CN"/>
        </w:rPr>
        <w:t xml:space="preserve">The </w:t>
      </w:r>
      <w:r w:rsidR="00D41BFA">
        <w:rPr>
          <w:lang w:eastAsia="zh-CN"/>
        </w:rPr>
        <w:t xml:space="preserve">absence of the </w:t>
      </w:r>
      <w:r w:rsidR="00F84FA8">
        <w:rPr>
          <w:lang w:eastAsia="zh-CN"/>
        </w:rPr>
        <w:t xml:space="preserve">UE Policy Association indication </w:t>
      </w:r>
      <w:r w:rsidR="00D41BFA">
        <w:rPr>
          <w:lang w:eastAsia="zh-CN"/>
        </w:rPr>
        <w:t>means</w:t>
      </w:r>
      <w:r w:rsidR="00F84FA8">
        <w:rPr>
          <w:lang w:eastAsia="zh-CN"/>
        </w:rPr>
        <w:t xml:space="preserve"> “no control of UE Policies” for </w:t>
      </w:r>
      <w:r w:rsidR="00D41BFA">
        <w:rPr>
          <w:lang w:eastAsia="zh-CN"/>
        </w:rPr>
        <w:t xml:space="preserve">a </w:t>
      </w:r>
      <w:r w:rsidR="00F84FA8">
        <w:rPr>
          <w:lang w:eastAsia="zh-CN"/>
        </w:rPr>
        <w:t>SUPI</w:t>
      </w:r>
      <w:r w:rsidR="00D41BFA">
        <w:rPr>
          <w:lang w:eastAsia="zh-CN"/>
        </w:rPr>
        <w:t xml:space="preserve">, the AMF applies </w:t>
      </w:r>
      <w:bookmarkEnd w:id="0"/>
      <w:r w:rsidR="00120BC0">
        <w:rPr>
          <w:lang w:eastAsia="zh-CN"/>
        </w:rPr>
        <w:t xml:space="preserve"> the </w:t>
      </w:r>
      <w:r w:rsidR="00727249">
        <w:rPr>
          <w:lang w:eastAsia="zh-CN"/>
        </w:rPr>
        <w:t>existing local configuration and the presence of the UE Policy Container</w:t>
      </w:r>
      <w:r w:rsidR="00D41BFA">
        <w:rPr>
          <w:lang w:eastAsia="zh-CN"/>
        </w:rPr>
        <w:t xml:space="preserve"> as</w:t>
      </w:r>
      <w:r w:rsidR="00C620D3">
        <w:rPr>
          <w:lang w:eastAsia="zh-CN"/>
        </w:rPr>
        <w:t xml:space="preserve"> defined in previous releases</w:t>
      </w:r>
      <w:r w:rsidR="00727249">
        <w:rPr>
          <w:lang w:eastAsia="zh-CN"/>
        </w:rPr>
        <w:t>.</w:t>
      </w:r>
      <w:r w:rsidR="00F84FA8">
        <w:rPr>
          <w:lang w:eastAsia="zh-CN"/>
        </w:rPr>
        <w:t xml:space="preserve"> </w:t>
      </w:r>
    </w:p>
    <w:p w14:paraId="246179E6" w14:textId="1EEFD44E"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7EEEB93"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r w:rsidR="00B128F1">
        <w:rPr>
          <w:lang w:val="en-US"/>
        </w:rPr>
        <w: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local configuration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5D7F8D80"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w:t>
      </w:r>
      <w:r w:rsidR="0096725B">
        <w:rPr>
          <w:lang w:eastAsia="zh-CN"/>
        </w:rPr>
        <w:t xml:space="preserve">The </w:t>
      </w:r>
      <w:r w:rsidR="00D41BFA">
        <w:rPr>
          <w:lang w:eastAsia="zh-CN"/>
        </w:rPr>
        <w:t xml:space="preserve">absence of the </w:t>
      </w:r>
      <w:r w:rsidR="0096725B">
        <w:rPr>
          <w:lang w:eastAsia="zh-CN"/>
        </w:rPr>
        <w:t>AM</w:t>
      </w:r>
      <w:r w:rsidR="00913CE8">
        <w:rPr>
          <w:lang w:eastAsia="zh-CN"/>
        </w:rPr>
        <w:t xml:space="preserve"> </w:t>
      </w:r>
      <w:r w:rsidR="0096725B">
        <w:rPr>
          <w:lang w:eastAsia="zh-CN"/>
        </w:rPr>
        <w:t>Policy Association indication</w:t>
      </w:r>
      <w:r w:rsidR="00532ADB">
        <w:rPr>
          <w:lang w:eastAsia="zh-CN"/>
        </w:rPr>
        <w:t xml:space="preserve"> </w:t>
      </w:r>
      <w:r w:rsidR="00D41BFA">
        <w:rPr>
          <w:lang w:eastAsia="zh-CN"/>
        </w:rPr>
        <w:t>means</w:t>
      </w:r>
      <w:r w:rsidR="0096725B">
        <w:rPr>
          <w:lang w:eastAsia="zh-CN"/>
        </w:rPr>
        <w:t xml:space="preserve"> “no control of AM Policies” for</w:t>
      </w:r>
      <w:r w:rsidR="00D41BFA">
        <w:rPr>
          <w:lang w:eastAsia="zh-CN"/>
        </w:rPr>
        <w:t xml:space="preserve"> a</w:t>
      </w:r>
      <w:r w:rsidR="0096725B">
        <w:rPr>
          <w:lang w:eastAsia="zh-CN"/>
        </w:rPr>
        <w:t xml:space="preserve"> SUPI</w:t>
      </w:r>
      <w:r w:rsidR="00D41BFA">
        <w:rPr>
          <w:lang w:eastAsia="zh-CN"/>
        </w:rPr>
        <w:t xml:space="preserve">, the AMF applies </w:t>
      </w:r>
      <w:r w:rsidR="0096725B">
        <w:rPr>
          <w:lang w:eastAsia="zh-CN"/>
        </w:rPr>
        <w:t>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 xml:space="preserve">At initial registration or EPC to 5GS  mobility, the AMF triggers the AM Policy Association Establishment to the PCF using using both the local configuration and the new indication received from UDM. </w:t>
      </w:r>
    </w:p>
    <w:p w14:paraId="480A6930" w14:textId="71899685" w:rsidR="00364D50" w:rsidRDefault="0012242C" w:rsidP="00433973">
      <w:pPr>
        <w:numPr>
          <w:ilvl w:val="0"/>
          <w:numId w:val="34"/>
        </w:numPr>
        <w:spacing w:afterLines="50" w:after="120"/>
        <w:jc w:val="both"/>
      </w:pPr>
      <w:r w:rsidRPr="00B17AC6">
        <w:rPr>
          <w:lang w:val="en-US"/>
        </w:rPr>
        <w:t xml:space="preserve">At change of the value </w:t>
      </w:r>
      <w:r>
        <w:rPr>
          <w:lang w:eastAsia="zh-CN"/>
        </w:rPr>
        <w:t xml:space="preserve">indication, the AMF re-evaluates the need of the UE Policy Association using the UE Policy Container stored in the UE Context, the local </w:t>
      </w:r>
      <w:proofErr w:type="gramStart"/>
      <w:r>
        <w:rPr>
          <w:lang w:eastAsia="zh-CN"/>
        </w:rPr>
        <w:t>configuration</w:t>
      </w:r>
      <w:proofErr w:type="gramEnd"/>
      <w:r>
        <w:rPr>
          <w:lang w:eastAsia="zh-CN"/>
        </w:rPr>
        <w:t xml:space="preserve">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pPr>
          </w:p>
          <w:p w14:paraId="6F3B8C08" w14:textId="5A77F33C" w:rsidR="00913CE8" w:rsidRDefault="00913CE8" w:rsidP="00E84C99">
            <w:pPr>
              <w:pStyle w:val="TAL"/>
            </w:pPr>
          </w:p>
          <w:p w14:paraId="46BB2707" w14:textId="291F64E8" w:rsidR="00913CE8" w:rsidRDefault="00913CE8" w:rsidP="00E84C99">
            <w:pPr>
              <w:pStyle w:val="TAL"/>
            </w:pPr>
          </w:p>
          <w:p w14:paraId="346EEE13" w14:textId="1EB027EB" w:rsidR="00913CE8" w:rsidRDefault="00913CE8" w:rsidP="00E84C99">
            <w:pPr>
              <w:pStyle w:val="TAL"/>
            </w:pPr>
          </w:p>
          <w:p w14:paraId="11054E19" w14:textId="77777777" w:rsidR="00364D50" w:rsidRDefault="00364D50" w:rsidP="001723D5">
            <w:pPr>
              <w:pStyle w:val="TAL"/>
            </w:pPr>
          </w:p>
          <w:p w14:paraId="5BB0BD25" w14:textId="77777777" w:rsidR="00364D50" w:rsidRDefault="00364D50" w:rsidP="001723D5">
            <w:pPr>
              <w:pStyle w:val="TAL"/>
            </w:pPr>
          </w:p>
          <w:p w14:paraId="29B83ED2" w14:textId="77777777" w:rsidR="00364D50" w:rsidRDefault="00364D50" w:rsidP="001723D5">
            <w:pPr>
              <w:pStyle w:val="TAL"/>
            </w:pPr>
          </w:p>
          <w:p w14:paraId="1328D0D1" w14:textId="77777777" w:rsidR="00364D50" w:rsidRDefault="00364D50" w:rsidP="001723D5">
            <w:pPr>
              <w:pStyle w:val="TAL"/>
            </w:pPr>
          </w:p>
          <w:p w14:paraId="603F78E8" w14:textId="77777777" w:rsidR="00364D50" w:rsidRDefault="00364D50" w:rsidP="001723D5">
            <w:pPr>
              <w:pStyle w:val="TAL"/>
            </w:pPr>
          </w:p>
          <w:p w14:paraId="0452DD03" w14:textId="77777777" w:rsidR="00364D50" w:rsidRDefault="00364D50" w:rsidP="001723D5">
            <w:pPr>
              <w:pStyle w:val="TAL"/>
            </w:pPr>
          </w:p>
          <w:p w14:paraId="58725796" w14:textId="77777777" w:rsidR="00364D50" w:rsidRDefault="00364D50" w:rsidP="001723D5">
            <w:pPr>
              <w:pStyle w:val="TAL"/>
            </w:pPr>
          </w:p>
          <w:p w14:paraId="7AFC42CD" w14:textId="77777777" w:rsidR="00364D50" w:rsidRDefault="00364D50" w:rsidP="001723D5">
            <w:pPr>
              <w:pStyle w:val="TAL"/>
            </w:pPr>
          </w:p>
          <w:p w14:paraId="03EB741C" w14:textId="77777777" w:rsidR="00364D50" w:rsidRDefault="00364D50" w:rsidP="001723D5">
            <w:pPr>
              <w:pStyle w:val="TAL"/>
            </w:pPr>
          </w:p>
          <w:p w14:paraId="68588500" w14:textId="77777777" w:rsidR="00364D50" w:rsidRDefault="00364D50" w:rsidP="001723D5">
            <w:pPr>
              <w:pStyle w:val="TAL"/>
            </w:pPr>
          </w:p>
          <w:p w14:paraId="5A1587E5" w14:textId="77777777" w:rsidR="00364D50" w:rsidRDefault="00364D50" w:rsidP="001723D5">
            <w:pPr>
              <w:pStyle w:val="TAL"/>
            </w:pPr>
          </w:p>
          <w:p w14:paraId="588B6FE2" w14:textId="77777777" w:rsidR="00364D50" w:rsidRDefault="00364D50" w:rsidP="001723D5">
            <w:pPr>
              <w:pStyle w:val="TAL"/>
            </w:pPr>
          </w:p>
          <w:p w14:paraId="310E593E" w14:textId="77777777" w:rsidR="00364D50" w:rsidRDefault="00364D50" w:rsidP="001723D5">
            <w:pPr>
              <w:pStyle w:val="TAL"/>
            </w:pPr>
          </w:p>
          <w:p w14:paraId="3C714DBC" w14:textId="77777777" w:rsidR="00364D50" w:rsidRDefault="00364D50" w:rsidP="001723D5">
            <w:pPr>
              <w:pStyle w:val="TAL"/>
            </w:pPr>
          </w:p>
          <w:p w14:paraId="77160982" w14:textId="77777777" w:rsidR="00364D50" w:rsidRDefault="00364D50" w:rsidP="001723D5">
            <w:pPr>
              <w:pStyle w:val="TAL"/>
            </w:pPr>
          </w:p>
          <w:p w14:paraId="44A80780" w14:textId="77777777" w:rsidR="00364D50" w:rsidRDefault="00364D50" w:rsidP="001723D5">
            <w:pPr>
              <w:pStyle w:val="TAL"/>
            </w:pPr>
          </w:p>
          <w:p w14:paraId="1F88DDEC" w14:textId="77777777" w:rsidR="00364D50" w:rsidRDefault="00364D50" w:rsidP="001723D5">
            <w:pPr>
              <w:pStyle w:val="TAL"/>
            </w:pPr>
          </w:p>
          <w:p w14:paraId="4F9590F1" w14:textId="77777777" w:rsidR="00364D50" w:rsidRDefault="00364D50" w:rsidP="001723D5">
            <w:pPr>
              <w:pStyle w:val="TAL"/>
            </w:pPr>
          </w:p>
          <w:p w14:paraId="4633ABC8" w14:textId="60B66034"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689E0F69" w:rsidR="00960DBA" w:rsidRDefault="007F6C38" w:rsidP="00E84C99">
            <w:pPr>
              <w:pStyle w:val="TAL"/>
            </w:pPr>
            <w:r>
              <w:t>TS 23.503</w:t>
            </w: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21D0414D" w14:textId="5514B5AF" w:rsidR="00180EA4" w:rsidRDefault="00180EA4" w:rsidP="00180EA4">
            <w:pPr>
              <w:pStyle w:val="TAL"/>
            </w:pPr>
            <w:bookmarkStart w:id="1" w:name="_Hlk144801048"/>
            <w:r>
              <w:t xml:space="preserve">Clause </w:t>
            </w:r>
            <w:r w:rsidRPr="00140E21">
              <w:t>4.2.2.2.2</w:t>
            </w:r>
            <w:r>
              <w:t>. Updates to the PCF Discovery and selection during Regist</w:t>
            </w:r>
            <w:r w:rsidR="00364D50">
              <w:t>r</w:t>
            </w:r>
            <w:r>
              <w:t>ation, the AMF may need to use the PCF Selection Assistance Info to select the same PCF as selected for a PDU Session.</w:t>
            </w:r>
          </w:p>
          <w:p w14:paraId="30B1E461" w14:textId="77777777" w:rsidR="00180EA4" w:rsidRDefault="00180EA4" w:rsidP="00180EA4">
            <w:pPr>
              <w:pStyle w:val="TAL"/>
            </w:pPr>
          </w:p>
          <w:p w14:paraId="4423FF79" w14:textId="77777777" w:rsidR="00364D50" w:rsidRDefault="00180EA4" w:rsidP="00180EA4">
            <w:pPr>
              <w:pStyle w:val="TAL"/>
            </w:pPr>
            <w:r>
              <w:t xml:space="preserve">Clause </w:t>
            </w:r>
            <w:r w:rsidRPr="00140E21">
              <w:t>4.</w:t>
            </w:r>
            <w:r>
              <w:t>3</w:t>
            </w:r>
            <w:r w:rsidRPr="00140E21">
              <w:t>.2.2.</w:t>
            </w:r>
            <w:r>
              <w:t xml:space="preserve">1. PCF id stored in UDM, alignment with the </w:t>
            </w:r>
            <w:proofErr w:type="spellStart"/>
            <w:r w:rsidR="00364D50" w:rsidRPr="00140E21">
              <w:t>Nudm_UECM_Registration</w:t>
            </w:r>
            <w:proofErr w:type="spellEnd"/>
            <w:r w:rsidR="00364D50">
              <w:t xml:space="preserve"> service operation.</w:t>
            </w:r>
          </w:p>
          <w:p w14:paraId="659BEE1A" w14:textId="77777777" w:rsidR="00364D50" w:rsidRDefault="00364D50" w:rsidP="00180EA4">
            <w:pPr>
              <w:pStyle w:val="TAL"/>
            </w:pPr>
          </w:p>
          <w:p w14:paraId="11B322AA" w14:textId="5A65D4CB" w:rsidR="00364D50" w:rsidRDefault="00364D50" w:rsidP="00364D50">
            <w:pPr>
              <w:pStyle w:val="TAL"/>
            </w:pPr>
            <w:proofErr w:type="gramStart"/>
            <w:r>
              <w:t xml:space="preserve">Clause </w:t>
            </w:r>
            <w:r w:rsidRPr="00E4088B">
              <w:t xml:space="preserve"> 4.11.5.</w:t>
            </w:r>
            <w:r w:rsidRPr="00140E21">
              <w:t>2</w:t>
            </w:r>
            <w:r>
              <w:t>.</w:t>
            </w:r>
            <w:proofErr w:type="gramEnd"/>
            <w:r>
              <w:t xml:space="preserve"> Removal the procedure to select the same PCF using the PCF Selection Assistance information from the EPS interworking </w:t>
            </w:r>
            <w:proofErr w:type="spellStart"/>
            <w:r>
              <w:t>caluse</w:t>
            </w:r>
            <w:proofErr w:type="spellEnd"/>
            <w:r>
              <w:t xml:space="preserve">, moved to clause </w:t>
            </w:r>
            <w:r w:rsidRPr="00140E21">
              <w:t>4.2.2.2.2</w:t>
            </w:r>
            <w:r>
              <w:t>.</w:t>
            </w:r>
          </w:p>
          <w:p w14:paraId="04D24524" w14:textId="77777777" w:rsidR="00364D50" w:rsidRDefault="00364D50" w:rsidP="00180EA4">
            <w:pPr>
              <w:pStyle w:val="TAL"/>
            </w:pPr>
          </w:p>
          <w:p w14:paraId="58B69CFA" w14:textId="1BBDD505" w:rsidR="002705CF" w:rsidRDefault="002D57DB" w:rsidP="002705CF">
            <w:pPr>
              <w:pStyle w:val="TAL"/>
            </w:pPr>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w:t>
            </w:r>
            <w:r w:rsidR="002705CF">
              <w:t>Similar for AM Policy Association.</w:t>
            </w:r>
          </w:p>
          <w:bookmarkEnd w:id="1"/>
          <w:p w14:paraId="70B10E0A" w14:textId="3F0C9AF2" w:rsidR="002705CF" w:rsidRDefault="002705CF" w:rsidP="002705CF">
            <w:pPr>
              <w:pStyle w:val="TAL"/>
            </w:pPr>
          </w:p>
          <w:p w14:paraId="53749310" w14:textId="27875C9F"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 xml:space="preserve">AMF selects the PCF for the UE if the new indication is set to enabled, or if </w:t>
            </w:r>
            <w:r w:rsidR="005F1ABF">
              <w:t>no control of UE Policies applies and</w:t>
            </w:r>
            <w:r w:rsidR="002705CF">
              <w:t xml:space="preserve">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57D6221C" w14:textId="77777777" w:rsidR="00180EA4" w:rsidRDefault="00180EA4" w:rsidP="002705CF">
            <w:pPr>
              <w:pStyle w:val="TAL"/>
              <w:rPr>
                <w:lang w:eastAsia="zh-CN"/>
              </w:rPr>
            </w:pPr>
          </w:p>
          <w:p w14:paraId="68A54BA8" w14:textId="1A923EE1" w:rsidR="00180EA4" w:rsidRDefault="00364D50" w:rsidP="002705CF">
            <w:pPr>
              <w:pStyle w:val="TAL"/>
              <w:rPr>
                <w:lang w:eastAsia="zh-CN"/>
              </w:rPr>
            </w:pPr>
            <w:r>
              <w:rPr>
                <w:lang w:eastAsia="zh-CN"/>
              </w:rPr>
              <w:t xml:space="preserve">Clause </w:t>
            </w:r>
            <w:r w:rsidR="00180EA4" w:rsidRPr="00E4088B">
              <w:rPr>
                <w:lang w:eastAsia="zh-CN"/>
              </w:rPr>
              <w:t>5.2.2.2.2</w:t>
            </w:r>
            <w:r>
              <w:rPr>
                <w:lang w:eastAsia="zh-CN"/>
              </w:rPr>
              <w:t xml:space="preserve"> updates to the UE Context in AMF to store the UE and AM Policy Association Indication.</w:t>
            </w:r>
          </w:p>
          <w:p w14:paraId="4C173A36" w14:textId="085AC1EC" w:rsidR="00913CE8" w:rsidRDefault="00913CE8" w:rsidP="002705CF">
            <w:pPr>
              <w:pStyle w:val="TAL"/>
              <w:rPr>
                <w:lang w:eastAsia="zh-CN"/>
              </w:rPr>
            </w:pPr>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67593D09" w14:textId="68FFF981" w:rsidR="00364D50" w:rsidRDefault="00AA3DB3" w:rsidP="002705CF">
            <w:pPr>
              <w:pStyle w:val="TAL"/>
            </w:pPr>
            <w:r>
              <w:t xml:space="preserve">Clause </w:t>
            </w:r>
            <w:r w:rsidR="00364D50" w:rsidRPr="001B7C50">
              <w:rPr>
                <w:lang w:eastAsia="zh-CN"/>
              </w:rPr>
              <w:t>6.3.7</w:t>
            </w:r>
            <w:r w:rsidR="00364D50" w:rsidRPr="001B7C50">
              <w:rPr>
                <w:rFonts w:eastAsia="Malgun Gothic"/>
                <w:lang w:eastAsia="ko-KR"/>
              </w:rPr>
              <w:t>.1</w:t>
            </w:r>
            <w:r w:rsidR="00364D50">
              <w:rPr>
                <w:rFonts w:eastAsia="Malgun Gothic"/>
                <w:lang w:eastAsia="ko-KR"/>
              </w:rPr>
              <w:t xml:space="preserve">. </w:t>
            </w:r>
            <w:r w:rsidR="00FF0B17">
              <w:t xml:space="preserve">Updates to the PCF Discovery and selection </w:t>
            </w:r>
            <w:r w:rsidR="00364D50">
              <w:t xml:space="preserve">to remove the limitation to use the </w:t>
            </w:r>
            <w:r w:rsidR="002705CF">
              <w:t xml:space="preserve">PCF Selection Assistance Info </w:t>
            </w:r>
            <w:r w:rsidR="00364D50">
              <w:t>only at EPS interworking</w:t>
            </w:r>
            <w:r w:rsidR="00906F76">
              <w:t>.</w:t>
            </w:r>
          </w:p>
          <w:p w14:paraId="742F6B8B" w14:textId="77777777" w:rsidR="00950F15" w:rsidRDefault="00950F15" w:rsidP="002705CF">
            <w:pPr>
              <w:pStyle w:val="TAL"/>
            </w:pPr>
          </w:p>
          <w:p w14:paraId="1BD8345A" w14:textId="77777777" w:rsidR="00364D50" w:rsidRDefault="00364D50" w:rsidP="002705CF">
            <w:pPr>
              <w:pStyle w:val="TAL"/>
            </w:pPr>
          </w:p>
          <w:p w14:paraId="3E997B43" w14:textId="77777777" w:rsidR="000E5010" w:rsidRDefault="000E5010" w:rsidP="001723D5">
            <w:pPr>
              <w:pStyle w:val="TAL"/>
            </w:pPr>
          </w:p>
          <w:p w14:paraId="0AE7E1FB" w14:textId="69F57549" w:rsidR="007F6C38" w:rsidRPr="006C2E80" w:rsidRDefault="00180EA4" w:rsidP="001723D5">
            <w:pPr>
              <w:pStyle w:val="TAL"/>
            </w:pPr>
            <w:r>
              <w:t>New clause to define that the UE Policy Association Indication is set to enable when there are services that require to send UE Policies to the UE and is set to disable when there are no services that require to send UE Policies to the UE, prior to that the UE Policies in the UE are removed.</w:t>
            </w:r>
          </w:p>
        </w:tc>
        <w:tc>
          <w:tcPr>
            <w:tcW w:w="1417" w:type="dxa"/>
            <w:tcBorders>
              <w:top w:val="single" w:sz="4" w:space="0" w:color="auto"/>
              <w:left w:val="single" w:sz="4" w:space="0" w:color="auto"/>
              <w:bottom w:val="single" w:sz="4" w:space="0" w:color="auto"/>
              <w:right w:val="single" w:sz="4" w:space="0" w:color="auto"/>
            </w:tcBorders>
          </w:tcPr>
          <w:p w14:paraId="7CD5227C" w14:textId="30E2859B" w:rsidR="002705CF" w:rsidRPr="006C2E80" w:rsidRDefault="00942BBF" w:rsidP="002705CF">
            <w:pPr>
              <w:pStyle w:val="Guidance"/>
              <w:spacing w:after="0"/>
            </w:pPr>
            <w:r>
              <w:t>December 2024</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56F8A115" w:rsidR="004D5034" w:rsidRDefault="004D5034" w:rsidP="00AE35F5">
      <w:r>
        <w:t>T</w:t>
      </w:r>
      <w:r w:rsidR="00090E2A">
        <w:t xml:space="preserve">his TEI19_WID requires </w:t>
      </w:r>
      <w:r w:rsidR="00545B05">
        <w:t>1</w:t>
      </w:r>
      <w:r w:rsidR="00090E2A">
        <w:t xml:space="preserve"> TU</w:t>
      </w:r>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lastRenderedPageBreak/>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6657D2C4" w:rsidR="00C971F0" w:rsidRPr="000709E0" w:rsidRDefault="00D41BFA" w:rsidP="00C971F0">
            <w:pPr>
              <w:pStyle w:val="TAL"/>
            </w:pPr>
            <w:r>
              <w:t>Nokia</w:t>
            </w:r>
          </w:p>
        </w:tc>
      </w:tr>
      <w:tr w:rsidR="00C971F0" w14:paraId="0ED05812" w14:textId="77777777" w:rsidTr="008D0F3B">
        <w:trPr>
          <w:cantSplit/>
          <w:jc w:val="center"/>
        </w:trPr>
        <w:tc>
          <w:tcPr>
            <w:tcW w:w="5029" w:type="dxa"/>
            <w:shd w:val="clear" w:color="auto" w:fill="auto"/>
          </w:tcPr>
          <w:p w14:paraId="2ADD81FC" w14:textId="4B68BF37" w:rsidR="00C971F0" w:rsidRPr="000709E0" w:rsidRDefault="0021760C" w:rsidP="00C971F0">
            <w:pPr>
              <w:pStyle w:val="TAL"/>
            </w:pPr>
            <w:r w:rsidRPr="0021760C">
              <w:t>Nokia Shanghai Bell</w:t>
            </w:r>
          </w:p>
        </w:tc>
      </w:tr>
      <w:tr w:rsidR="00C971F0" w14:paraId="56C349AE" w14:textId="77777777" w:rsidTr="008D0F3B">
        <w:trPr>
          <w:cantSplit/>
          <w:jc w:val="center"/>
        </w:trPr>
        <w:tc>
          <w:tcPr>
            <w:tcW w:w="5029" w:type="dxa"/>
            <w:shd w:val="clear" w:color="auto" w:fill="auto"/>
          </w:tcPr>
          <w:p w14:paraId="69CF74DE" w14:textId="72AFCBAA" w:rsidR="00C971F0" w:rsidRPr="000709E0" w:rsidRDefault="00EC6C7D" w:rsidP="00C971F0">
            <w:pPr>
              <w:pStyle w:val="TAL"/>
            </w:pPr>
            <w:r>
              <w:t>DISH Network</w:t>
            </w:r>
          </w:p>
        </w:tc>
      </w:tr>
      <w:tr w:rsidR="00574DD4" w14:paraId="03E4BF87" w14:textId="77777777" w:rsidTr="008D0F3B">
        <w:trPr>
          <w:cantSplit/>
          <w:jc w:val="center"/>
        </w:trPr>
        <w:tc>
          <w:tcPr>
            <w:tcW w:w="5029" w:type="dxa"/>
            <w:shd w:val="clear" w:color="auto" w:fill="auto"/>
          </w:tcPr>
          <w:p w14:paraId="1CEE7AAB" w14:textId="40B8F141" w:rsidR="00574DD4" w:rsidRPr="000709E0" w:rsidRDefault="00230495" w:rsidP="00C971F0">
            <w:pPr>
              <w:pStyle w:val="TAL"/>
            </w:pPr>
            <w:r>
              <w:t>Intel</w:t>
            </w:r>
          </w:p>
        </w:tc>
      </w:tr>
      <w:tr w:rsidR="005D6BE1" w14:paraId="47EEA52C" w14:textId="77777777" w:rsidTr="008D0F3B">
        <w:trPr>
          <w:cantSplit/>
          <w:jc w:val="center"/>
        </w:trPr>
        <w:tc>
          <w:tcPr>
            <w:tcW w:w="5029" w:type="dxa"/>
            <w:shd w:val="clear" w:color="auto" w:fill="auto"/>
          </w:tcPr>
          <w:p w14:paraId="79944381" w14:textId="67B83B97" w:rsidR="005D6BE1" w:rsidRPr="000709E0" w:rsidRDefault="00942BBF" w:rsidP="00C971F0">
            <w:pPr>
              <w:pStyle w:val="TAL"/>
            </w:pPr>
            <w:r>
              <w:t>KPN</w:t>
            </w:r>
          </w:p>
        </w:tc>
      </w:tr>
      <w:tr w:rsidR="00F32BEF" w14:paraId="19A60527" w14:textId="77777777" w:rsidTr="008D0F3B">
        <w:trPr>
          <w:cantSplit/>
          <w:jc w:val="center"/>
        </w:trPr>
        <w:tc>
          <w:tcPr>
            <w:tcW w:w="5029" w:type="dxa"/>
            <w:shd w:val="clear" w:color="auto" w:fill="auto"/>
          </w:tcPr>
          <w:p w14:paraId="294365D2" w14:textId="4E9C99F1" w:rsidR="00F32BEF" w:rsidRPr="000709E0" w:rsidRDefault="00942BBF" w:rsidP="00C971F0">
            <w:pPr>
              <w:pStyle w:val="TAL"/>
            </w:pPr>
            <w:r>
              <w:t>ZTE</w:t>
            </w:r>
          </w:p>
        </w:tc>
      </w:tr>
      <w:tr w:rsidR="00F32BEF" w14:paraId="258889D5" w14:textId="77777777" w:rsidTr="008D0F3B">
        <w:trPr>
          <w:cantSplit/>
          <w:jc w:val="center"/>
        </w:trPr>
        <w:tc>
          <w:tcPr>
            <w:tcW w:w="5029" w:type="dxa"/>
            <w:shd w:val="clear" w:color="auto" w:fill="auto"/>
          </w:tcPr>
          <w:p w14:paraId="1120772C" w14:textId="3C85C2B7" w:rsidR="00F32BEF" w:rsidRPr="000709E0" w:rsidRDefault="00E80951" w:rsidP="00C971F0">
            <w:pPr>
              <w:pStyle w:val="TAL"/>
            </w:pPr>
            <w:r>
              <w:t>Charter Communications, Inc</w:t>
            </w: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894E" w14:textId="77777777" w:rsidR="00374800" w:rsidRDefault="00374800">
      <w:r>
        <w:separator/>
      </w:r>
    </w:p>
  </w:endnote>
  <w:endnote w:type="continuationSeparator" w:id="0">
    <w:p w14:paraId="60165ADF" w14:textId="77777777" w:rsidR="00374800" w:rsidRDefault="0037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BA5B" w14:textId="77777777" w:rsidR="00374800" w:rsidRDefault="00374800">
      <w:r>
        <w:separator/>
      </w:r>
    </w:p>
  </w:footnote>
  <w:footnote w:type="continuationSeparator" w:id="0">
    <w:p w14:paraId="71C54CCF" w14:textId="77777777" w:rsidR="00374800" w:rsidRDefault="00374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476172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461890">
    <w:abstractNumId w:val="31"/>
  </w:num>
  <w:num w:numId="3" w16cid:durableId="1957173164">
    <w:abstractNumId w:val="27"/>
  </w:num>
  <w:num w:numId="4" w16cid:durableId="1839078590">
    <w:abstractNumId w:val="22"/>
  </w:num>
  <w:num w:numId="5" w16cid:durableId="981274251">
    <w:abstractNumId w:val="37"/>
  </w:num>
  <w:num w:numId="6" w16cid:durableId="769740192">
    <w:abstractNumId w:val="34"/>
  </w:num>
  <w:num w:numId="7" w16cid:durableId="1799302597">
    <w:abstractNumId w:val="16"/>
  </w:num>
  <w:num w:numId="8" w16cid:durableId="881015638">
    <w:abstractNumId w:val="17"/>
  </w:num>
  <w:num w:numId="9" w16cid:durableId="121122360">
    <w:abstractNumId w:val="13"/>
  </w:num>
  <w:num w:numId="10" w16cid:durableId="1743599196">
    <w:abstractNumId w:val="21"/>
  </w:num>
  <w:num w:numId="11" w16cid:durableId="586617166">
    <w:abstractNumId w:val="26"/>
  </w:num>
  <w:num w:numId="12" w16cid:durableId="1661038544">
    <w:abstractNumId w:val="28"/>
  </w:num>
  <w:num w:numId="13" w16cid:durableId="117526652">
    <w:abstractNumId w:val="9"/>
  </w:num>
  <w:num w:numId="14" w16cid:durableId="475680604">
    <w:abstractNumId w:val="7"/>
  </w:num>
  <w:num w:numId="15" w16cid:durableId="375815176">
    <w:abstractNumId w:val="18"/>
  </w:num>
  <w:num w:numId="16" w16cid:durableId="679966012">
    <w:abstractNumId w:val="3"/>
  </w:num>
  <w:num w:numId="17" w16cid:durableId="1421173323">
    <w:abstractNumId w:val="10"/>
  </w:num>
  <w:num w:numId="18" w16cid:durableId="290594272">
    <w:abstractNumId w:val="15"/>
  </w:num>
  <w:num w:numId="19" w16cid:durableId="1179125163">
    <w:abstractNumId w:val="12"/>
  </w:num>
  <w:num w:numId="20" w16cid:durableId="1107966072">
    <w:abstractNumId w:val="4"/>
  </w:num>
  <w:num w:numId="21" w16cid:durableId="594290085">
    <w:abstractNumId w:val="32"/>
  </w:num>
  <w:num w:numId="22" w16cid:durableId="1438017096">
    <w:abstractNumId w:val="30"/>
  </w:num>
  <w:num w:numId="23" w16cid:durableId="1628268595">
    <w:abstractNumId w:val="8"/>
  </w:num>
  <w:num w:numId="24" w16cid:durableId="1732731769">
    <w:abstractNumId w:val="25"/>
  </w:num>
  <w:num w:numId="25" w16cid:durableId="1066879264">
    <w:abstractNumId w:val="1"/>
  </w:num>
  <w:num w:numId="26" w16cid:durableId="1265191016">
    <w:abstractNumId w:val="14"/>
  </w:num>
  <w:num w:numId="27" w16cid:durableId="831020999">
    <w:abstractNumId w:val="5"/>
  </w:num>
  <w:num w:numId="28" w16cid:durableId="1383749723">
    <w:abstractNumId w:val="6"/>
  </w:num>
  <w:num w:numId="29" w16cid:durableId="1718160629">
    <w:abstractNumId w:val="11"/>
  </w:num>
  <w:num w:numId="30" w16cid:durableId="970357348">
    <w:abstractNumId w:val="23"/>
  </w:num>
  <w:num w:numId="31" w16cid:durableId="229196704">
    <w:abstractNumId w:val="35"/>
  </w:num>
  <w:num w:numId="32" w16cid:durableId="545414625">
    <w:abstractNumId w:val="24"/>
  </w:num>
  <w:num w:numId="33" w16cid:durableId="1263491508">
    <w:abstractNumId w:val="33"/>
  </w:num>
  <w:num w:numId="34" w16cid:durableId="1519154633">
    <w:abstractNumId w:val="2"/>
  </w:num>
  <w:num w:numId="35" w16cid:durableId="1423377573">
    <w:abstractNumId w:val="19"/>
  </w:num>
  <w:num w:numId="36" w16cid:durableId="2046980854">
    <w:abstractNumId w:val="20"/>
  </w:num>
  <w:num w:numId="37" w16cid:durableId="1651322752">
    <w:abstractNumId w:val="36"/>
  </w:num>
  <w:num w:numId="38" w16cid:durableId="15486866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6D9"/>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0EA4"/>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20F9"/>
    <w:rsid w:val="001C5C86"/>
    <w:rsid w:val="001C718D"/>
    <w:rsid w:val="001D3BC7"/>
    <w:rsid w:val="001D58D0"/>
    <w:rsid w:val="001D7286"/>
    <w:rsid w:val="001D7913"/>
    <w:rsid w:val="001E14C4"/>
    <w:rsid w:val="001E2B22"/>
    <w:rsid w:val="001E3B5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0495"/>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DFF"/>
    <w:rsid w:val="00354A80"/>
    <w:rsid w:val="00355CB6"/>
    <w:rsid w:val="003602FB"/>
    <w:rsid w:val="00364565"/>
    <w:rsid w:val="00364D50"/>
    <w:rsid w:val="00366257"/>
    <w:rsid w:val="00374800"/>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11A8"/>
    <w:rsid w:val="0051254D"/>
    <w:rsid w:val="00512B18"/>
    <w:rsid w:val="005149DC"/>
    <w:rsid w:val="00514D2B"/>
    <w:rsid w:val="005176B9"/>
    <w:rsid w:val="00520288"/>
    <w:rsid w:val="00524565"/>
    <w:rsid w:val="00524F75"/>
    <w:rsid w:val="0053231F"/>
    <w:rsid w:val="005325EF"/>
    <w:rsid w:val="00532ADB"/>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2D99"/>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17329"/>
    <w:rsid w:val="00620B3F"/>
    <w:rsid w:val="0062239C"/>
    <w:rsid w:val="006239E7"/>
    <w:rsid w:val="006254C4"/>
    <w:rsid w:val="00631C59"/>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BA0"/>
    <w:rsid w:val="006B4CCB"/>
    <w:rsid w:val="006B4F1E"/>
    <w:rsid w:val="006B6F8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6B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46AF"/>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3F60"/>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06F76"/>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2BBF"/>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7AD"/>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05A1"/>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28F1"/>
    <w:rsid w:val="00B1427C"/>
    <w:rsid w:val="00B14709"/>
    <w:rsid w:val="00B17AC6"/>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2095"/>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1BF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951"/>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C6C7D"/>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361D"/>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2.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4.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343E58D-A329-4407-B22E-6EDF7993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1364</Words>
  <Characters>7780</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3</cp:revision>
  <cp:lastPrinted>2020-01-20T11:11:00Z</cp:lastPrinted>
  <dcterms:created xsi:type="dcterms:W3CDTF">2024-02-27T16:13:00Z</dcterms:created>
  <dcterms:modified xsi:type="dcterms:W3CDTF">2024-02-27T16:14:00Z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